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922" w:rsidRDefault="008B4380">
      <w:pPr>
        <w:pStyle w:val="10"/>
        <w:framePr w:wrap="none" w:vAnchor="page" w:hAnchor="page" w:x="3061" w:y="1170"/>
        <w:shd w:val="clear" w:color="auto" w:fill="auto"/>
        <w:spacing w:line="160" w:lineRule="exact"/>
      </w:pPr>
      <w:bookmarkStart w:id="0" w:name="bookmark0"/>
      <w:r>
        <w:t>ПОЯСНИТЕЛЬНАЯ ЗАПИСКА</w:t>
      </w:r>
      <w:bookmarkEnd w:id="0"/>
    </w:p>
    <w:p w:rsidR="004C2922" w:rsidRDefault="008B4380">
      <w:pPr>
        <w:pStyle w:val="30"/>
        <w:framePr w:wrap="none" w:vAnchor="page" w:hAnchor="page" w:x="3196" w:y="1753"/>
        <w:shd w:val="clear" w:color="auto" w:fill="auto"/>
        <w:tabs>
          <w:tab w:val="left" w:leader="underscore" w:pos="710"/>
          <w:tab w:val="left" w:leader="underscore" w:pos="1622"/>
        </w:tabs>
        <w:spacing w:line="140" w:lineRule="exact"/>
      </w:pPr>
      <w:r>
        <w:t xml:space="preserve">на </w:t>
      </w:r>
      <w:r>
        <w:rPr>
          <w:rStyle w:val="37pt"/>
        </w:rPr>
        <w:t>1</w:t>
      </w:r>
      <w:r>
        <w:tab/>
      </w:r>
      <w:r>
        <w:rPr>
          <w:rStyle w:val="37pt0"/>
        </w:rPr>
        <w:t>января</w:t>
      </w:r>
      <w:r>
        <w:tab/>
        <w:t xml:space="preserve"> 20 </w:t>
      </w:r>
      <w:r>
        <w:rPr>
          <w:rStyle w:val="37pt"/>
        </w:rPr>
        <w:t>26</w:t>
      </w:r>
      <w:r>
        <w:t xml:space="preserve"> г.</w:t>
      </w:r>
    </w:p>
    <w:p w:rsidR="004C2922" w:rsidRDefault="008B4380">
      <w:pPr>
        <w:pStyle w:val="30"/>
        <w:framePr w:w="2232" w:h="1589" w:hRule="exact" w:wrap="none" w:vAnchor="page" w:hAnchor="page" w:x="1237" w:y="2133"/>
        <w:shd w:val="clear" w:color="auto" w:fill="auto"/>
        <w:spacing w:line="163" w:lineRule="exact"/>
        <w:jc w:val="left"/>
      </w:pPr>
      <w:r>
        <w:t>Главный распорядитель, распорядитель, получатель бюджетных средств, главный администратор, администратор доходов бюджета, главный администратор, администратор источников финансирования дефицита бюджета</w:t>
      </w:r>
    </w:p>
    <w:p w:rsidR="004C2922" w:rsidRDefault="008B4380">
      <w:pPr>
        <w:pStyle w:val="30"/>
        <w:framePr w:w="2232" w:h="1589" w:hRule="exact" w:wrap="none" w:vAnchor="page" w:hAnchor="page" w:x="1237" w:y="2133"/>
        <w:shd w:val="clear" w:color="auto" w:fill="auto"/>
        <w:spacing w:line="163" w:lineRule="exact"/>
        <w:jc w:val="left"/>
      </w:pPr>
      <w:r>
        <w:t>Наименование бюджета (публично-правового образования)</w:t>
      </w:r>
    </w:p>
    <w:p w:rsidR="004C2922" w:rsidRDefault="008B4380">
      <w:pPr>
        <w:pStyle w:val="40"/>
        <w:framePr w:w="2227" w:h="1219" w:hRule="exact" w:wrap="none" w:vAnchor="page" w:hAnchor="page" w:x="3517" w:y="2517"/>
        <w:shd w:val="clear" w:color="auto" w:fill="auto"/>
      </w:pPr>
      <w:proofErr w:type="gramStart"/>
      <w:r>
        <w:t xml:space="preserve">ТАСЕЕВСКОЕ РФУ (Администрация </w:t>
      </w:r>
      <w:proofErr w:type="spellStart"/>
      <w:r>
        <w:t>Хандальского</w:t>
      </w:r>
      <w:proofErr w:type="spellEnd"/>
      <w:r>
        <w:t xml:space="preserve"> сельсовета </w:t>
      </w:r>
      <w:proofErr w:type="spellStart"/>
      <w:r>
        <w:t>Тасеевского</w:t>
      </w:r>
      <w:proofErr w:type="spellEnd"/>
      <w:r>
        <w:t xml:space="preserve"> района</w:t>
      </w:r>
      <w:proofErr w:type="gramEnd"/>
    </w:p>
    <w:p w:rsidR="004C2922" w:rsidRDefault="008B4380">
      <w:pPr>
        <w:pStyle w:val="40"/>
        <w:framePr w:w="2227" w:h="1219" w:hRule="exact" w:wrap="none" w:vAnchor="page" w:hAnchor="page" w:x="3517" w:y="2517"/>
        <w:shd w:val="clear" w:color="auto" w:fill="auto"/>
        <w:tabs>
          <w:tab w:val="left" w:leader="underscore" w:pos="2198"/>
        </w:tabs>
        <w:jc w:val="both"/>
      </w:pPr>
      <w:proofErr w:type="gramStart"/>
      <w:r>
        <w:rPr>
          <w:rStyle w:val="41"/>
          <w:i/>
          <w:iCs/>
        </w:rPr>
        <w:t>Красноярского края)</w:t>
      </w:r>
      <w:r>
        <w:rPr>
          <w:rStyle w:val="455pt"/>
        </w:rPr>
        <w:tab/>
      </w:r>
      <w:proofErr w:type="gramEnd"/>
    </w:p>
    <w:p w:rsidR="004C2922" w:rsidRDefault="008B4380">
      <w:pPr>
        <w:pStyle w:val="40"/>
        <w:framePr w:w="2227" w:h="1219" w:hRule="exact" w:wrap="none" w:vAnchor="page" w:hAnchor="page" w:x="3517" w:y="2517"/>
        <w:shd w:val="clear" w:color="auto" w:fill="auto"/>
      </w:pPr>
      <w:r>
        <w:t xml:space="preserve">Бюджет </w:t>
      </w:r>
      <w:proofErr w:type="spellStart"/>
      <w:r>
        <w:t>Хандальского</w:t>
      </w:r>
      <w:proofErr w:type="spellEnd"/>
      <w:r>
        <w:t xml:space="preserve"> сельсовета </w:t>
      </w:r>
      <w:proofErr w:type="spellStart"/>
      <w:r>
        <w:t>Тасеевского</w:t>
      </w:r>
      <w:proofErr w:type="spellEnd"/>
      <w:r>
        <w:t xml:space="preserve"> района</w:t>
      </w:r>
    </w:p>
    <w:p w:rsidR="004C2922" w:rsidRDefault="008B4380">
      <w:pPr>
        <w:pStyle w:val="30"/>
        <w:framePr w:w="2640" w:h="427" w:hRule="exact" w:wrap="none" w:vAnchor="page" w:hAnchor="page" w:x="1242" w:y="3706"/>
        <w:shd w:val="clear" w:color="auto" w:fill="auto"/>
        <w:spacing w:line="182" w:lineRule="exact"/>
      </w:pPr>
      <w:r>
        <w:t>Периодичность: месячная, квартальная, годовая Единица изме</w:t>
      </w:r>
      <w:r>
        <w:t>рения: руб.</w:t>
      </w:r>
    </w:p>
    <w:p w:rsidR="004C2922" w:rsidRDefault="00BC0559">
      <w:pPr>
        <w:framePr w:wrap="none" w:vAnchor="page" w:hAnchor="page" w:x="6129" w:y="1375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2828925" cy="1752600"/>
            <wp:effectExtent l="0" t="0" r="9525" b="0"/>
            <wp:docPr id="1" name="Рисунок 1" descr="C:\Users\F7A8~1\AppData\Local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7A8~1\AppData\Local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2922" w:rsidRDefault="008B4380">
      <w:pPr>
        <w:pStyle w:val="10"/>
        <w:framePr w:w="9288" w:h="941" w:hRule="exact" w:wrap="none" w:vAnchor="page" w:hAnchor="page" w:x="1242" w:y="4240"/>
        <w:shd w:val="clear" w:color="auto" w:fill="auto"/>
        <w:spacing w:line="211" w:lineRule="exact"/>
        <w:ind w:right="60"/>
        <w:jc w:val="center"/>
      </w:pPr>
      <w:bookmarkStart w:id="1" w:name="bookmark1"/>
      <w:r>
        <w:t>РАЗДЕЛ 1 «ОРГАНИЗА</w:t>
      </w:r>
      <w:r>
        <w:rPr>
          <w:rStyle w:val="11"/>
        </w:rPr>
        <w:t>ЦИОН</w:t>
      </w:r>
      <w:r>
        <w:t>НА</w:t>
      </w:r>
      <w:r>
        <w:rPr>
          <w:rStyle w:val="11"/>
        </w:rPr>
        <w:t>Я СТР</w:t>
      </w:r>
      <w:r>
        <w:t>У</w:t>
      </w:r>
      <w:r>
        <w:rPr>
          <w:rStyle w:val="11"/>
        </w:rPr>
        <w:t>КТУРА СУБЪЕКТА БЮД</w:t>
      </w:r>
      <w:r>
        <w:t>ЖЕТНОЙ ОТЧЕТНОСТИ»</w:t>
      </w:r>
      <w:bookmarkEnd w:id="1"/>
    </w:p>
    <w:p w:rsidR="004C2922" w:rsidRDefault="008B4380">
      <w:pPr>
        <w:pStyle w:val="20"/>
        <w:framePr w:w="9288" w:h="941" w:hRule="exact" w:wrap="none" w:vAnchor="page" w:hAnchor="page" w:x="1242" w:y="4240"/>
        <w:shd w:val="clear" w:color="auto" w:fill="auto"/>
        <w:ind w:right="1320"/>
      </w:pPr>
      <w:r>
        <w:t xml:space="preserve">Полное наименование: Администрация </w:t>
      </w:r>
      <w:proofErr w:type="spellStart"/>
      <w:r>
        <w:t>Хандальского</w:t>
      </w:r>
      <w:proofErr w:type="spellEnd"/>
      <w:r>
        <w:t xml:space="preserve"> </w:t>
      </w:r>
      <w:r>
        <w:t xml:space="preserve">сельсовета </w:t>
      </w:r>
      <w:proofErr w:type="spellStart"/>
      <w:r>
        <w:t>Тасеевского</w:t>
      </w:r>
      <w:proofErr w:type="spellEnd"/>
      <w:r>
        <w:t xml:space="preserve"> района Красноярского края. Сокращенное наименование: Администрация </w:t>
      </w:r>
      <w:proofErr w:type="spellStart"/>
      <w:r>
        <w:t>Хандальского</w:t>
      </w:r>
      <w:proofErr w:type="spellEnd"/>
      <w:r>
        <w:t xml:space="preserve"> сельсовета</w:t>
      </w:r>
      <w:proofErr w:type="gramStart"/>
      <w:r>
        <w:t xml:space="preserve"> .</w:t>
      </w:r>
      <w:proofErr w:type="gramEnd"/>
    </w:p>
    <w:p w:rsidR="004C2922" w:rsidRDefault="008B4380">
      <w:pPr>
        <w:pStyle w:val="20"/>
        <w:framePr w:w="9288" w:h="941" w:hRule="exact" w:wrap="none" w:vAnchor="page" w:hAnchor="page" w:x="1242" w:y="4240"/>
        <w:shd w:val="clear" w:color="auto" w:fill="auto"/>
      </w:pPr>
      <w:r>
        <w:t>ИНН 2436000274. КПП 243601001, и ОГРН 1022400650909</w:t>
      </w:r>
    </w:p>
    <w:p w:rsidR="004C2922" w:rsidRDefault="008B4380">
      <w:pPr>
        <w:pStyle w:val="20"/>
        <w:framePr w:w="9288" w:h="2202" w:hRule="exact" w:wrap="none" w:vAnchor="page" w:hAnchor="page" w:x="1242" w:y="5344"/>
        <w:shd w:val="clear" w:color="auto" w:fill="auto"/>
      </w:pPr>
      <w:r>
        <w:t xml:space="preserve">Функции внешнего государственного финансового контроля в соответствии с </w:t>
      </w:r>
      <w:proofErr w:type="gramStart"/>
      <w:r>
        <w:t>передаваемыми</w:t>
      </w:r>
      <w:proofErr w:type="gramEnd"/>
      <w:r>
        <w:t xml:space="preserve"> </w:t>
      </w:r>
      <w:proofErr w:type="spellStart"/>
      <w:r>
        <w:t>по</w:t>
      </w:r>
      <w:r>
        <w:t>лглмочиями</w:t>
      </w:r>
      <w:proofErr w:type="spellEnd"/>
      <w:r>
        <w:t xml:space="preserve"> осуществляет Ревизионная комиссия </w:t>
      </w:r>
      <w:proofErr w:type="spellStart"/>
      <w:r>
        <w:t>Тасеевского</w:t>
      </w:r>
      <w:proofErr w:type="spellEnd"/>
      <w:r>
        <w:t xml:space="preserve"> района.</w:t>
      </w:r>
    </w:p>
    <w:p w:rsidR="004C2922" w:rsidRDefault="008B4380">
      <w:pPr>
        <w:pStyle w:val="20"/>
        <w:framePr w:w="9288" w:h="2202" w:hRule="exact" w:wrap="none" w:vAnchor="page" w:hAnchor="page" w:x="1242" w:y="5344"/>
        <w:shd w:val="clear" w:color="auto" w:fill="auto"/>
      </w:pPr>
      <w:r>
        <w:t xml:space="preserve">Учреждение действует на основании устава, утвержденного Решением </w:t>
      </w:r>
      <w:proofErr w:type="spellStart"/>
      <w:r>
        <w:t>Хандальского</w:t>
      </w:r>
      <w:proofErr w:type="spellEnd"/>
      <w:r>
        <w:t xml:space="preserve"> сельского Совета депутатов от 17.06.2021г. № 9-26.</w:t>
      </w:r>
    </w:p>
    <w:p w:rsidR="004C2922" w:rsidRDefault="008B4380">
      <w:pPr>
        <w:pStyle w:val="20"/>
        <w:framePr w:w="9288" w:h="2202" w:hRule="exact" w:wrap="none" w:vAnchor="page" w:hAnchor="page" w:x="1242" w:y="5344"/>
        <w:shd w:val="clear" w:color="auto" w:fill="auto"/>
      </w:pPr>
      <w:r>
        <w:t xml:space="preserve">Цель деятельности - Местное самоуправление направлено на </w:t>
      </w:r>
      <w:proofErr w:type="spellStart"/>
      <w:r>
        <w:t>оюесп</w:t>
      </w:r>
      <w:r>
        <w:t>ечение</w:t>
      </w:r>
      <w:proofErr w:type="spellEnd"/>
      <w:r>
        <w:t xml:space="preserve"> полной </w:t>
      </w:r>
      <w:proofErr w:type="spellStart"/>
      <w:r>
        <w:t>эфективной</w:t>
      </w:r>
      <w:proofErr w:type="spellEnd"/>
      <w:r>
        <w:t xml:space="preserve"> реализации </w:t>
      </w:r>
      <w:proofErr w:type="spellStart"/>
      <w:r>
        <w:t>прав</w:t>
      </w:r>
      <w:proofErr w:type="gramStart"/>
      <w:r>
        <w:t>,с</w:t>
      </w:r>
      <w:proofErr w:type="gramEnd"/>
      <w:r>
        <w:t>вобод</w:t>
      </w:r>
      <w:proofErr w:type="spellEnd"/>
      <w:r>
        <w:t xml:space="preserve"> и законных интересов жителей территории сельсовета, их самостоятельности: инициативы и творчества в решении вопросов социально-экономического развития сельсовета и обеспечения условий достойного для человека </w:t>
      </w:r>
      <w:r>
        <w:t>уровня жизни Обособленных подразделений нет. Подведомственных учреждений и филиалов нет.</w:t>
      </w:r>
    </w:p>
    <w:p w:rsidR="004C2922" w:rsidRDefault="008B4380">
      <w:pPr>
        <w:pStyle w:val="20"/>
        <w:framePr w:w="9288" w:h="2202" w:hRule="exact" w:wrap="none" w:vAnchor="page" w:hAnchor="page" w:x="1242" w:y="5344"/>
        <w:shd w:val="clear" w:color="auto" w:fill="auto"/>
      </w:pPr>
      <w:r>
        <w:t>Бюджетные полномочия: получатель бюджетных средств.</w:t>
      </w:r>
    </w:p>
    <w:p w:rsidR="004C2922" w:rsidRDefault="008B4380">
      <w:pPr>
        <w:pStyle w:val="20"/>
        <w:framePr w:w="9288" w:h="2202" w:hRule="exact" w:wrap="none" w:vAnchor="page" w:hAnchor="page" w:x="1242" w:y="5344"/>
        <w:shd w:val="clear" w:color="auto" w:fill="auto"/>
      </w:pPr>
      <w:r>
        <w:t>Бухгалтерский учет ведется структурным подразделением - бухгалтер.</w:t>
      </w:r>
    </w:p>
    <w:p w:rsidR="004C2922" w:rsidRDefault="008B4380">
      <w:pPr>
        <w:pStyle w:val="40"/>
        <w:framePr w:w="9288" w:h="2553" w:hRule="exact" w:wrap="none" w:vAnchor="page" w:hAnchor="page" w:x="1242" w:y="7753"/>
        <w:shd w:val="clear" w:color="auto" w:fill="auto"/>
        <w:spacing w:line="187" w:lineRule="exact"/>
        <w:ind w:left="400"/>
      </w:pPr>
      <w:r>
        <w:t>счета 03193000130,04193000130,05193000130 открыт</w:t>
      </w:r>
      <w:r>
        <w:t xml:space="preserve">ы в </w:t>
      </w:r>
      <w:proofErr w:type="spellStart"/>
      <w:r>
        <w:t>органфх</w:t>
      </w:r>
      <w:proofErr w:type="spellEnd"/>
      <w:r>
        <w:t xml:space="preserve"> Федерального казначейства: но КОФК 1900 Управление Федерального казначейства по Красноярскому краю и по КОФК 1009 Отдел</w:t>
      </w:r>
      <w:proofErr w:type="gramStart"/>
      <w:r>
        <w:t xml:space="preserve"> К</w:t>
      </w:r>
      <w:proofErr w:type="gramEnd"/>
      <w:r>
        <w:t xml:space="preserve">" 10 Управление Федерального казначейства но Красноярскому краю </w:t>
      </w:r>
      <w:r>
        <w:rPr>
          <w:rStyle w:val="42"/>
        </w:rPr>
        <w:t>РАЗДЕЛ 2 «РЕЗУЛЬТАТЫ ДЕЯТЕЛЬНОСТИ СУБЪЕКТА БЮДЖЕТНОЙ ОТЧЕТН</w:t>
      </w:r>
      <w:r>
        <w:rPr>
          <w:rStyle w:val="42"/>
        </w:rPr>
        <w:t>ОСТИ»</w:t>
      </w:r>
    </w:p>
    <w:p w:rsidR="004C2922" w:rsidRDefault="008B4380">
      <w:pPr>
        <w:pStyle w:val="20"/>
        <w:framePr w:w="9288" w:h="2553" w:hRule="exact" w:wrap="none" w:vAnchor="page" w:hAnchor="page" w:x="1242" w:y="7753"/>
        <w:shd w:val="clear" w:color="auto" w:fill="auto"/>
      </w:pPr>
      <w:r>
        <w:t xml:space="preserve">Основной вид деятельности </w:t>
      </w:r>
      <w:proofErr w:type="gramStart"/>
      <w:r>
        <w:t>-Д</w:t>
      </w:r>
      <w:proofErr w:type="gramEnd"/>
      <w:r>
        <w:t>еятельность органов местного самоуправления сельских поселений (84.11.31)</w:t>
      </w:r>
    </w:p>
    <w:p w:rsidR="004C2922" w:rsidRDefault="008B4380">
      <w:pPr>
        <w:pStyle w:val="20"/>
        <w:framePr w:w="9288" w:h="2553" w:hRule="exact" w:wrap="none" w:vAnchor="page" w:hAnchor="page" w:x="1242" w:y="7753"/>
        <w:shd w:val="clear" w:color="auto" w:fill="auto"/>
      </w:pPr>
      <w:r>
        <w:t>В штатном расписании учреждения утверждено 8,5 штатных единиц, есть свободные вакансий на начало и конец года</w:t>
      </w:r>
      <w:proofErr w:type="gramStart"/>
      <w:r>
        <w:t xml:space="preserve"> .</w:t>
      </w:r>
      <w:proofErr w:type="gramEnd"/>
      <w:r>
        <w:t xml:space="preserve"> Средняя заработная плата по учрежден</w:t>
      </w:r>
      <w:r>
        <w:t>ию в 2025 году по сравнению с 2024 годом увеличилась на 18,1 процента и составила 60140 руб. 56 Средняя зарплата основного персонала составила 68140 руб. 56 к.</w:t>
      </w:r>
    </w:p>
    <w:p w:rsidR="004C2922" w:rsidRDefault="008B4380">
      <w:pPr>
        <w:pStyle w:val="20"/>
        <w:framePr w:w="9288" w:h="2553" w:hRule="exact" w:wrap="none" w:vAnchor="page" w:hAnchor="page" w:x="1242" w:y="7753"/>
        <w:shd w:val="clear" w:color="auto" w:fill="auto"/>
      </w:pPr>
      <w:r>
        <w:t xml:space="preserve">Рабочее место каждого сотрудника оборудовано. Учреждение имеет свою газету "Ведомости </w:t>
      </w:r>
      <w:proofErr w:type="spellStart"/>
      <w:r>
        <w:t>Хандальско</w:t>
      </w:r>
      <w:r>
        <w:t>го</w:t>
      </w:r>
      <w:proofErr w:type="spellEnd"/>
      <w:r>
        <w:t xml:space="preserve"> сельсовет</w:t>
      </w:r>
      <w:r>
        <w:t>а</w:t>
      </w:r>
      <w:r w:rsidR="00BC0559">
        <w:t xml:space="preserve"> </w:t>
      </w:r>
      <w:r>
        <w:t>компьютерной техникой с доступом в Интернет.</w:t>
      </w:r>
      <w:proofErr w:type="gramStart"/>
      <w:r>
        <w:t xml:space="preserve"> </w:t>
      </w:r>
      <w:r>
        <w:t>.</w:t>
      </w:r>
      <w:proofErr w:type="gramEnd"/>
    </w:p>
    <w:p w:rsidR="004C2922" w:rsidRPr="00BE6356" w:rsidRDefault="008B4380">
      <w:pPr>
        <w:pStyle w:val="20"/>
        <w:framePr w:w="9288" w:h="2553" w:hRule="exact" w:wrap="none" w:vAnchor="page" w:hAnchor="page" w:x="1242" w:y="7753"/>
        <w:shd w:val="clear" w:color="auto" w:fill="auto"/>
        <w:rPr>
          <w:u w:val="single"/>
        </w:rPr>
      </w:pPr>
      <w:r>
        <w:t xml:space="preserve">Лимиты потребления </w:t>
      </w:r>
      <w:r>
        <w:t>энергоресурсов соблюдаются. Перерасхода нет.</w:t>
      </w:r>
      <w:bookmarkStart w:id="2" w:name="_GoBack"/>
      <w:bookmarkEnd w:id="2"/>
    </w:p>
    <w:p w:rsidR="004C2922" w:rsidRDefault="008B4380">
      <w:pPr>
        <w:pStyle w:val="50"/>
        <w:framePr w:w="9288" w:h="3759" w:hRule="exact" w:wrap="none" w:vAnchor="page" w:hAnchor="page" w:x="1242" w:y="10663"/>
        <w:shd w:val="clear" w:color="auto" w:fill="auto"/>
        <w:spacing w:before="0"/>
        <w:ind w:right="60"/>
      </w:pPr>
      <w:r>
        <w:t>РАЗДЕЛ 3 «АНАЛИЗ ОТЧЕТА ОБ ИСПОЛНЕНИИ БЮДЖЕТА СУБЪЕКТОМ БЮДЖЕТНОЙ ОТЧЕТНОСТИ»</w:t>
      </w:r>
    </w:p>
    <w:p w:rsidR="004C2922" w:rsidRDefault="008B4380">
      <w:pPr>
        <w:pStyle w:val="20"/>
        <w:framePr w:w="9288" w:h="3759" w:hRule="exact" w:wrap="none" w:vAnchor="page" w:hAnchor="page" w:x="1242" w:y="10663"/>
        <w:shd w:val="clear" w:color="auto" w:fill="auto"/>
        <w:spacing w:line="216" w:lineRule="exact"/>
      </w:pPr>
      <w:r>
        <w:t>Пояснения об исполнении расходов</w:t>
      </w:r>
    </w:p>
    <w:p w:rsidR="004C2922" w:rsidRDefault="008B4380">
      <w:pPr>
        <w:pStyle w:val="20"/>
        <w:framePr w:w="9288" w:h="3759" w:hRule="exact" w:wrap="none" w:vAnchor="page" w:hAnchor="page" w:x="1242" w:y="10663"/>
        <w:shd w:val="clear" w:color="auto" w:fill="auto"/>
        <w:spacing w:line="216" w:lineRule="exact"/>
      </w:pPr>
      <w:r>
        <w:t xml:space="preserve">На 2025 год учреждению </w:t>
      </w:r>
      <w:r>
        <w:t>доведены лимиты бюджетных обязательств в сумме 11518685,04 руб.</w:t>
      </w:r>
    </w:p>
    <w:p w:rsidR="004C2922" w:rsidRDefault="008B4380">
      <w:pPr>
        <w:pStyle w:val="20"/>
        <w:framePr w:w="9288" w:h="3759" w:hRule="exact" w:wrap="none" w:vAnchor="page" w:hAnchor="page" w:x="1242" w:y="10663"/>
        <w:shd w:val="clear" w:color="auto" w:fill="auto"/>
        <w:spacing w:line="221" w:lineRule="exact"/>
      </w:pPr>
      <w:r>
        <w:t xml:space="preserve">За 2025 год бюджетные средства израсходованы в размере 9980760,38 </w:t>
      </w:r>
      <w:proofErr w:type="spellStart"/>
      <w:r>
        <w:t>руб</w:t>
      </w:r>
      <w:proofErr w:type="spellEnd"/>
      <w:r>
        <w:t>, что составляет 86,6% от бюджетных назначений на 2025 год.</w:t>
      </w:r>
    </w:p>
    <w:p w:rsidR="004C2922" w:rsidRDefault="008B4380">
      <w:pPr>
        <w:pStyle w:val="20"/>
        <w:framePr w:w="9288" w:h="3759" w:hRule="exact" w:wrap="none" w:vAnchor="page" w:hAnchor="page" w:x="1242" w:y="10663"/>
        <w:shd w:val="clear" w:color="auto" w:fill="auto"/>
        <w:spacing w:line="221" w:lineRule="exact"/>
      </w:pPr>
      <w:r>
        <w:t>Пояснения об исполнении доходов</w:t>
      </w:r>
    </w:p>
    <w:p w:rsidR="004C2922" w:rsidRDefault="008B4380">
      <w:pPr>
        <w:pStyle w:val="20"/>
        <w:framePr w:w="9288" w:h="3759" w:hRule="exact" w:wrap="none" w:vAnchor="page" w:hAnchor="page" w:x="1242" w:y="10663"/>
        <w:shd w:val="clear" w:color="auto" w:fill="auto"/>
        <w:spacing w:line="221" w:lineRule="exact"/>
      </w:pPr>
      <w:proofErr w:type="gramStart"/>
      <w:r>
        <w:t>В графе 9 Отчета (ф. 0503127) о</w:t>
      </w:r>
      <w:r>
        <w:t xml:space="preserve">тражено выполнение бюджета по доходам в размере 9887424,48 руб. не исполнено </w:t>
      </w:r>
      <w:proofErr w:type="spellStart"/>
      <w:r>
        <w:t>плановфх</w:t>
      </w:r>
      <w:proofErr w:type="spellEnd"/>
      <w:r>
        <w:t xml:space="preserve"> показателей в сумме 1160486,05 руб. В разделе 1 "доходы бюджета" отражены невыполнение собственных доходов в сумев 113892,18 руб. и не исполненные прогнозный данные </w:t>
      </w:r>
      <w:proofErr w:type="spellStart"/>
      <w:r>
        <w:t>поКБК</w:t>
      </w:r>
      <w:proofErr w:type="spellEnd"/>
      <w:r>
        <w:t xml:space="preserve"> 20249999100000150 на обеспечение сбалансированности бюджета поселения, входящего в состав муниципального района в размере 1173110,00 руб. и снижение в</w:t>
      </w:r>
      <w:proofErr w:type="gramEnd"/>
      <w:r>
        <w:t xml:space="preserve"> </w:t>
      </w:r>
      <w:proofErr w:type="gramStart"/>
      <w:r>
        <w:t>результате</w:t>
      </w:r>
      <w:proofErr w:type="gramEnd"/>
      <w:r>
        <w:t xml:space="preserve"> заключения контракта по результатам торгов по текущему ремонту автомобильных дорог в сумме 39</w:t>
      </w:r>
      <w:r>
        <w:t>483,87 руб.</w:t>
      </w:r>
    </w:p>
    <w:p w:rsidR="004C2922" w:rsidRDefault="008B4380">
      <w:pPr>
        <w:pStyle w:val="20"/>
        <w:framePr w:w="9288" w:h="3759" w:hRule="exact" w:wrap="none" w:vAnchor="page" w:hAnchor="page" w:x="1242" w:y="10663"/>
        <w:shd w:val="clear" w:color="auto" w:fill="auto"/>
        <w:spacing w:line="221" w:lineRule="exact"/>
      </w:pPr>
      <w:r>
        <w:t>В разделе 1 «Доходы бюджета» отражены неисполненные прогнозные данные по КБК 1 13 02000 01 0000 130 в размере 560 000 руб. На эту же сумму отражено исполнение без прогнозных показателей также на сумму 560 000 руб. по КБК 1 13 02333 01 0000 130.</w:t>
      </w:r>
      <w:r>
        <w:t xml:space="preserve"> Причина - по прогнозу на доход от предоставления платных сведений был запланирован по КБК 1 13 02000 01 0000 130, но после поправок в бюджетную классификацию для исполнения используется КБК 1 13 02333 01 0000 130.</w:t>
      </w:r>
    </w:p>
    <w:p w:rsidR="004C2922" w:rsidRDefault="004C2922">
      <w:pPr>
        <w:rPr>
          <w:sz w:val="2"/>
          <w:szCs w:val="2"/>
        </w:rPr>
        <w:sectPr w:rsidR="004C292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4C2922" w:rsidRDefault="00BC0559">
      <w:pPr>
        <w:rPr>
          <w:sz w:val="2"/>
          <w:szCs w:val="2"/>
        </w:rPr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page">
                  <wp:posOffset>4191000</wp:posOffset>
                </wp:positionH>
                <wp:positionV relativeFrom="page">
                  <wp:posOffset>1792605</wp:posOffset>
                </wp:positionV>
                <wp:extent cx="1465580" cy="0"/>
                <wp:effectExtent l="9525" t="11430" r="10795" b="7620"/>
                <wp:wrapNone/>
                <wp:docPr id="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rrowheads="1"/>
                      </wps:cNvCnPr>
                      <wps:spPr bwMode="auto">
                        <a:xfrm>
                          <a:off x="0" y="0"/>
                          <a:ext cx="146558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1206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330pt;margin-top:141.15pt;width:115.4pt;height:0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" filled="t" strokeweight=".95pt">
                <v:path arrowok="f"/>
                <o:lock v:ext="edit" shapetype="f"/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page">
                  <wp:posOffset>3507740</wp:posOffset>
                </wp:positionH>
                <wp:positionV relativeFrom="page">
                  <wp:posOffset>2127885</wp:posOffset>
                </wp:positionV>
                <wp:extent cx="607060" cy="0"/>
                <wp:effectExtent l="12065" t="13335" r="9525" b="5715"/>
                <wp:wrapNone/>
                <wp:docPr id="4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rrowheads="1"/>
                      </wps:cNvCnPr>
                      <wps:spPr bwMode="auto">
                        <a:xfrm>
                          <a:off x="0" y="0"/>
                          <a:ext cx="60706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32" style="position:absolute;margin-left:276.2pt;margin-top:167.55pt;width:47.8pt;height:0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" filled="t" strokeweight=".5pt">
                <v:path arrowok="f"/>
                <o:lock v:ext="edit" shapetype="f"/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2017395</wp:posOffset>
                </wp:positionH>
                <wp:positionV relativeFrom="page">
                  <wp:posOffset>2247265</wp:posOffset>
                </wp:positionV>
                <wp:extent cx="807720" cy="0"/>
                <wp:effectExtent l="7620" t="8890" r="13335" b="10160"/>
                <wp:wrapNone/>
                <wp:docPr id="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rrowheads="1"/>
                      </wps:cNvCnPr>
                      <wps:spPr bwMode="auto">
                        <a:xfrm>
                          <a:off x="0" y="0"/>
                          <a:ext cx="80772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32" style="position:absolute;margin-left:158.85pt;margin-top:176.95pt;width:63.6pt;height:0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" filled="t" strokeweight=".5pt">
                <v:path arrowok="f"/>
                <o:lock v:ext="edit" shapetype="f"/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2926080</wp:posOffset>
                </wp:positionH>
                <wp:positionV relativeFrom="page">
                  <wp:posOffset>2249805</wp:posOffset>
                </wp:positionV>
                <wp:extent cx="655320" cy="0"/>
                <wp:effectExtent l="11430" t="11430" r="9525" b="762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rrowheads="1"/>
                      </wps:cNvCnPr>
                      <wps:spPr bwMode="auto">
                        <a:xfrm>
                          <a:off x="0" y="0"/>
                          <a:ext cx="65532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" o:spid="_x0000_s1026" type="#_x0000_t32" style="position:absolute;margin-left:230.4pt;margin-top:177.15pt;width:51.6pt;height:0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" filled="t" strokeweight=".5pt">
                <v:path arrowok="f"/>
                <o:lock v:ext="edit" shapetype="f"/>
                <w10:wrap anchorx="page" anchory="page"/>
              </v:shape>
            </w:pict>
          </mc:Fallback>
        </mc:AlternateContent>
      </w:r>
    </w:p>
    <w:p w:rsidR="004C2922" w:rsidRDefault="008B4380">
      <w:pPr>
        <w:pStyle w:val="50"/>
        <w:framePr w:w="9288" w:h="1077" w:hRule="exact" w:wrap="none" w:vAnchor="page" w:hAnchor="page" w:x="1330" w:y="1279"/>
        <w:shd w:val="clear" w:color="auto" w:fill="auto"/>
        <w:spacing w:before="0" w:after="11" w:line="140" w:lineRule="exact"/>
        <w:ind w:right="20"/>
      </w:pPr>
      <w:r>
        <w:t>РАЗДЕЛ 4 «АНАЛ</w:t>
      </w:r>
      <w:r>
        <w:t>ИЗ ПОКАЗАТЕЛЕЙ БУХГАЛТЕРСКОЙ ОТЧЕТНОСТИ СУБЪЕКТА БЮДЖЕТНОЙ ОТЧЕТНОСТИ»</w:t>
      </w:r>
    </w:p>
    <w:p w:rsidR="004C2922" w:rsidRDefault="008B4380">
      <w:pPr>
        <w:pStyle w:val="20"/>
        <w:framePr w:w="9288" w:h="1077" w:hRule="exact" w:wrap="none" w:vAnchor="page" w:hAnchor="page" w:x="1330" w:y="1279"/>
        <w:shd w:val="clear" w:color="auto" w:fill="auto"/>
        <w:spacing w:line="206" w:lineRule="exact"/>
        <w:ind w:right="500"/>
      </w:pPr>
      <w:r>
        <w:t xml:space="preserve">Незавершенных объектов капитального строительства, а также вложений в объекты недвижимого </w:t>
      </w:r>
      <w:proofErr w:type="spellStart"/>
      <w:r>
        <w:t>имуществаза</w:t>
      </w:r>
      <w:proofErr w:type="spellEnd"/>
      <w:r>
        <w:t xml:space="preserve"> на отчетную дату нет. Инвентаризация не </w:t>
      </w:r>
      <w:proofErr w:type="gramStart"/>
      <w:r>
        <w:t xml:space="preserve">проводилась Информация об инвентаризации </w:t>
      </w:r>
      <w:r>
        <w:t>Инвентаризация не проводилась</w:t>
      </w:r>
      <w:proofErr w:type="gramEnd"/>
    </w:p>
    <w:p w:rsidR="004C2922" w:rsidRDefault="008B4380">
      <w:pPr>
        <w:pStyle w:val="50"/>
        <w:framePr w:wrap="none" w:vAnchor="page" w:hAnchor="page" w:x="1378" w:y="3639"/>
        <w:shd w:val="clear" w:color="auto" w:fill="auto"/>
        <w:spacing w:before="0" w:line="140" w:lineRule="exact"/>
        <w:jc w:val="left"/>
      </w:pPr>
      <w:r>
        <w:t>Руководитель</w:t>
      </w:r>
    </w:p>
    <w:p w:rsidR="004C2922" w:rsidRDefault="008B4380">
      <w:pPr>
        <w:pStyle w:val="50"/>
        <w:framePr w:wrap="none" w:vAnchor="page" w:hAnchor="page" w:x="2578" w:y="3850"/>
        <w:shd w:val="clear" w:color="auto" w:fill="auto"/>
        <w:spacing w:before="0" w:line="140" w:lineRule="exact"/>
        <w:jc w:val="left"/>
      </w:pPr>
      <w:r>
        <w:t>(подпись)</w:t>
      </w:r>
    </w:p>
    <w:p w:rsidR="004C2922" w:rsidRDefault="008B4380">
      <w:pPr>
        <w:pStyle w:val="40"/>
        <w:framePr w:w="1339" w:h="404" w:hRule="exact" w:wrap="none" w:vAnchor="page" w:hAnchor="page" w:x="3961" w:y="3653"/>
        <w:shd w:val="clear" w:color="auto" w:fill="auto"/>
        <w:spacing w:after="16" w:line="140" w:lineRule="exact"/>
        <w:ind w:left="20"/>
        <w:jc w:val="center"/>
      </w:pPr>
      <w:r>
        <w:rPr>
          <w:rStyle w:val="41"/>
          <w:i/>
          <w:iCs/>
        </w:rPr>
        <w:t>Е. В. Волкова</w:t>
      </w:r>
    </w:p>
    <w:p w:rsidR="004C2922" w:rsidRDefault="008B4380">
      <w:pPr>
        <w:pStyle w:val="50"/>
        <w:framePr w:w="1339" w:h="404" w:hRule="exact" w:wrap="none" w:vAnchor="page" w:hAnchor="page" w:x="3961" w:y="3653"/>
        <w:shd w:val="clear" w:color="auto" w:fill="auto"/>
        <w:spacing w:before="0" w:line="140" w:lineRule="exact"/>
        <w:jc w:val="left"/>
      </w:pPr>
      <w:r>
        <w:t>(расшифровка подписи)</w:t>
      </w:r>
    </w:p>
    <w:p w:rsidR="004C2922" w:rsidRDefault="008B4380">
      <w:pPr>
        <w:pStyle w:val="50"/>
        <w:framePr w:w="8818" w:h="374" w:hRule="exact" w:wrap="none" w:vAnchor="page" w:hAnchor="page" w:x="1330" w:y="4129"/>
        <w:shd w:val="clear" w:color="auto" w:fill="auto"/>
        <w:spacing w:before="0" w:line="163" w:lineRule="exact"/>
        <w:ind w:right="1440"/>
        <w:jc w:val="left"/>
      </w:pPr>
      <w:r>
        <w:t xml:space="preserve">Руководитель </w:t>
      </w:r>
      <w:proofErr w:type="spellStart"/>
      <w:r>
        <w:t>планово</w:t>
      </w:r>
      <w:r>
        <w:softHyphen/>
        <w:t>экономической</w:t>
      </w:r>
      <w:proofErr w:type="spellEnd"/>
      <w:r>
        <w:t xml:space="preserve"> службы</w:t>
      </w:r>
    </w:p>
    <w:p w:rsidR="004C2922" w:rsidRDefault="008B4380">
      <w:pPr>
        <w:pStyle w:val="50"/>
        <w:framePr w:wrap="none" w:vAnchor="page" w:hAnchor="page" w:x="1330" w:y="4762"/>
        <w:shd w:val="clear" w:color="auto" w:fill="auto"/>
        <w:spacing w:before="0" w:line="140" w:lineRule="exact"/>
        <w:ind w:left="29" w:right="8107"/>
        <w:jc w:val="both"/>
      </w:pPr>
      <w:r>
        <w:t>бухгалтер</w:t>
      </w:r>
    </w:p>
    <w:p w:rsidR="004C2922" w:rsidRDefault="004C2922">
      <w:pPr>
        <w:framePr w:wrap="none" w:vAnchor="page" w:hAnchor="page" w:x="2549" w:y="4373"/>
      </w:pPr>
    </w:p>
    <w:p w:rsidR="004C2922" w:rsidRDefault="008B4380">
      <w:pPr>
        <w:pStyle w:val="50"/>
        <w:framePr w:w="8818" w:h="414" w:hRule="exact" w:wrap="none" w:vAnchor="page" w:hAnchor="page" w:x="1330" w:y="4930"/>
        <w:shd w:val="clear" w:color="auto" w:fill="auto"/>
        <w:spacing w:before="0" w:after="21" w:line="140" w:lineRule="exact"/>
        <w:ind w:right="6082"/>
        <w:jc w:val="right"/>
      </w:pPr>
      <w:r>
        <w:t>^подпись)</w:t>
      </w:r>
    </w:p>
    <w:p w:rsidR="004C2922" w:rsidRDefault="008B4380">
      <w:pPr>
        <w:pStyle w:val="50"/>
        <w:framePr w:w="8818" w:h="414" w:hRule="exact" w:wrap="none" w:vAnchor="page" w:hAnchor="page" w:x="1330" w:y="4930"/>
        <w:shd w:val="clear" w:color="auto" w:fill="auto"/>
        <w:tabs>
          <w:tab w:val="left" w:pos="965"/>
          <w:tab w:val="left" w:pos="2079"/>
        </w:tabs>
        <w:spacing w:before="0" w:line="140" w:lineRule="exact"/>
        <w:ind w:left="10" w:right="6082"/>
        <w:jc w:val="both"/>
      </w:pPr>
      <w:r>
        <w:t>« 27 »</w:t>
      </w:r>
      <w:r>
        <w:tab/>
      </w:r>
      <w:r>
        <w:rPr>
          <w:rStyle w:val="565pt"/>
        </w:rPr>
        <w:t>февраля</w:t>
      </w:r>
      <w:r>
        <w:tab/>
        <w:t xml:space="preserve">20 </w:t>
      </w:r>
      <w:r>
        <w:rPr>
          <w:rStyle w:val="565pt"/>
        </w:rPr>
        <w:t>26</w:t>
      </w:r>
      <w:r>
        <w:t xml:space="preserve"> г.</w:t>
      </w:r>
    </w:p>
    <w:p w:rsidR="004C2922" w:rsidRDefault="008B4380">
      <w:pPr>
        <w:pStyle w:val="50"/>
        <w:framePr w:w="1738" w:h="606" w:hRule="exact" w:wrap="none" w:vAnchor="page" w:hAnchor="page" w:x="4225" w:y="4512"/>
        <w:shd w:val="clear" w:color="auto" w:fill="auto"/>
        <w:spacing w:before="0" w:after="26" w:line="140" w:lineRule="exact"/>
        <w:jc w:val="right"/>
      </w:pPr>
      <w:r>
        <w:t>(расшифровка подписи)</w:t>
      </w:r>
    </w:p>
    <w:p w:rsidR="004C2922" w:rsidRDefault="008B4380">
      <w:pPr>
        <w:pStyle w:val="40"/>
        <w:framePr w:w="1738" w:h="606" w:hRule="exact" w:wrap="none" w:vAnchor="page" w:hAnchor="page" w:x="4225" w:y="4512"/>
        <w:shd w:val="clear" w:color="auto" w:fill="auto"/>
        <w:tabs>
          <w:tab w:val="left" w:leader="underscore" w:pos="1630"/>
        </w:tabs>
        <w:spacing w:after="16" w:line="140" w:lineRule="exact"/>
        <w:ind w:left="200"/>
        <w:jc w:val="both"/>
      </w:pPr>
      <w:proofErr w:type="spellStart"/>
      <w:r>
        <w:rPr>
          <w:rStyle w:val="41"/>
          <w:i/>
          <w:iCs/>
        </w:rPr>
        <w:t>М.В.Иванова</w:t>
      </w:r>
      <w:proofErr w:type="spellEnd"/>
      <w:r>
        <w:rPr>
          <w:rStyle w:val="455pt"/>
        </w:rPr>
        <w:tab/>
      </w:r>
    </w:p>
    <w:p w:rsidR="004C2922" w:rsidRDefault="008B4380">
      <w:pPr>
        <w:pStyle w:val="50"/>
        <w:framePr w:w="1738" w:h="606" w:hRule="exact" w:wrap="none" w:vAnchor="page" w:hAnchor="page" w:x="4225" w:y="4512"/>
        <w:shd w:val="clear" w:color="auto" w:fill="auto"/>
        <w:spacing w:before="0" w:line="140" w:lineRule="exact"/>
        <w:jc w:val="left"/>
      </w:pPr>
      <w:r>
        <w:t>(расшифровка подписи)</w:t>
      </w:r>
    </w:p>
    <w:p w:rsidR="004C2922" w:rsidRDefault="004C2922">
      <w:pPr>
        <w:rPr>
          <w:sz w:val="2"/>
          <w:szCs w:val="2"/>
        </w:rPr>
      </w:pPr>
    </w:p>
    <w:sectPr w:rsidR="004C2922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380" w:rsidRDefault="008B4380">
      <w:r>
        <w:separator/>
      </w:r>
    </w:p>
  </w:endnote>
  <w:endnote w:type="continuationSeparator" w:id="0">
    <w:p w:rsidR="008B4380" w:rsidRDefault="008B4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380" w:rsidRDefault="008B4380"/>
  </w:footnote>
  <w:footnote w:type="continuationSeparator" w:id="0">
    <w:p w:rsidR="008B4380" w:rsidRDefault="008B4380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922"/>
    <w:rsid w:val="004C2922"/>
    <w:rsid w:val="008B4380"/>
    <w:rsid w:val="00BC0559"/>
    <w:rsid w:val="00BE6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3">
    <w:name w:val="Основной текст (3)_"/>
    <w:basedOn w:val="a0"/>
    <w:link w:val="30"/>
    <w:rPr>
      <w:rFonts w:ascii="Cambria" w:eastAsia="Cambria" w:hAnsi="Cambria" w:cs="Cambria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37pt">
    <w:name w:val="Основной текст (3) + 7 pt;Курсив"/>
    <w:basedOn w:val="3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7pt0">
    <w:name w:val="Основной текст (3) + 7 pt;Курсив"/>
    <w:basedOn w:val="3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Cambria" w:eastAsia="Cambria" w:hAnsi="Cambria" w:cs="Cambria"/>
      <w:b w:val="0"/>
      <w:bCs w:val="0"/>
      <w:i/>
      <w:iCs/>
      <w:smallCaps w:val="0"/>
      <w:strike w:val="0"/>
      <w:sz w:val="14"/>
      <w:szCs w:val="14"/>
      <w:u w:val="none"/>
    </w:rPr>
  </w:style>
  <w:style w:type="character" w:customStyle="1" w:styleId="41">
    <w:name w:val="Основной текст (4)"/>
    <w:basedOn w:val="4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single"/>
      <w:lang w:val="ru-RU" w:eastAsia="ru-RU" w:bidi="ru-RU"/>
    </w:rPr>
  </w:style>
  <w:style w:type="character" w:customStyle="1" w:styleId="455pt">
    <w:name w:val="Основной текст (4) + 5;5 pt;Не курсив"/>
    <w:basedOn w:val="4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Cambria" w:eastAsia="Cambria" w:hAnsi="Cambria" w:cs="Cambria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2">
    <w:name w:val="Основной текст (4) + Не курсив"/>
    <w:basedOn w:val="4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Cambria" w:eastAsia="Cambria" w:hAnsi="Cambria" w:cs="Cambria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65pt">
    <w:name w:val="Основной текст (5) + 6;5 pt;Курсив"/>
    <w:basedOn w:val="5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  <w:jc w:val="both"/>
    </w:pPr>
    <w:rPr>
      <w:rFonts w:ascii="Cambria" w:eastAsia="Cambria" w:hAnsi="Cambria" w:cs="Cambria"/>
      <w:sz w:val="11"/>
      <w:szCs w:val="11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192" w:lineRule="exact"/>
    </w:pPr>
    <w:rPr>
      <w:rFonts w:ascii="Cambria" w:eastAsia="Cambria" w:hAnsi="Cambria" w:cs="Cambria"/>
      <w:i/>
      <w:iCs/>
      <w:sz w:val="14"/>
      <w:szCs w:val="14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11" w:lineRule="exact"/>
    </w:pPr>
    <w:rPr>
      <w:rFonts w:ascii="Cambria" w:eastAsia="Cambria" w:hAnsi="Cambria" w:cs="Cambria"/>
      <w:i/>
      <w:iCs/>
      <w:sz w:val="15"/>
      <w:szCs w:val="15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360" w:line="216" w:lineRule="exact"/>
      <w:jc w:val="center"/>
    </w:pPr>
    <w:rPr>
      <w:rFonts w:ascii="Cambria" w:eastAsia="Cambria" w:hAnsi="Cambria" w:cs="Cambria"/>
      <w:sz w:val="14"/>
      <w:szCs w:val="14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BE635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6356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3">
    <w:name w:val="Основной текст (3)_"/>
    <w:basedOn w:val="a0"/>
    <w:link w:val="30"/>
    <w:rPr>
      <w:rFonts w:ascii="Cambria" w:eastAsia="Cambria" w:hAnsi="Cambria" w:cs="Cambria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37pt">
    <w:name w:val="Основной текст (3) + 7 pt;Курсив"/>
    <w:basedOn w:val="3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7pt0">
    <w:name w:val="Основной текст (3) + 7 pt;Курсив"/>
    <w:basedOn w:val="3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Cambria" w:eastAsia="Cambria" w:hAnsi="Cambria" w:cs="Cambria"/>
      <w:b w:val="0"/>
      <w:bCs w:val="0"/>
      <w:i/>
      <w:iCs/>
      <w:smallCaps w:val="0"/>
      <w:strike w:val="0"/>
      <w:sz w:val="14"/>
      <w:szCs w:val="14"/>
      <w:u w:val="none"/>
    </w:rPr>
  </w:style>
  <w:style w:type="character" w:customStyle="1" w:styleId="41">
    <w:name w:val="Основной текст (4)"/>
    <w:basedOn w:val="4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single"/>
      <w:lang w:val="ru-RU" w:eastAsia="ru-RU" w:bidi="ru-RU"/>
    </w:rPr>
  </w:style>
  <w:style w:type="character" w:customStyle="1" w:styleId="455pt">
    <w:name w:val="Основной текст (4) + 5;5 pt;Не курсив"/>
    <w:basedOn w:val="4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Cambria" w:eastAsia="Cambria" w:hAnsi="Cambria" w:cs="Cambria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2">
    <w:name w:val="Основной текст (4) + Не курсив"/>
    <w:basedOn w:val="4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Cambria" w:eastAsia="Cambria" w:hAnsi="Cambria" w:cs="Cambria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65pt">
    <w:name w:val="Основной текст (5) + 6;5 pt;Курсив"/>
    <w:basedOn w:val="5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  <w:jc w:val="both"/>
    </w:pPr>
    <w:rPr>
      <w:rFonts w:ascii="Cambria" w:eastAsia="Cambria" w:hAnsi="Cambria" w:cs="Cambria"/>
      <w:sz w:val="11"/>
      <w:szCs w:val="11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192" w:lineRule="exact"/>
    </w:pPr>
    <w:rPr>
      <w:rFonts w:ascii="Cambria" w:eastAsia="Cambria" w:hAnsi="Cambria" w:cs="Cambria"/>
      <w:i/>
      <w:iCs/>
      <w:sz w:val="14"/>
      <w:szCs w:val="14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11" w:lineRule="exact"/>
    </w:pPr>
    <w:rPr>
      <w:rFonts w:ascii="Cambria" w:eastAsia="Cambria" w:hAnsi="Cambria" w:cs="Cambria"/>
      <w:i/>
      <w:iCs/>
      <w:sz w:val="15"/>
      <w:szCs w:val="15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360" w:line="216" w:lineRule="exact"/>
      <w:jc w:val="center"/>
    </w:pPr>
    <w:rPr>
      <w:rFonts w:ascii="Cambria" w:eastAsia="Cambria" w:hAnsi="Cambria" w:cs="Cambria"/>
      <w:sz w:val="14"/>
      <w:szCs w:val="14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BE635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6356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661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Суховский сельсовет</dc:creator>
  <cp:lastModifiedBy>Суховский сельсовет</cp:lastModifiedBy>
  <cp:revision>3</cp:revision>
  <cp:lastPrinted>2026-02-27T07:43:00Z</cp:lastPrinted>
  <dcterms:created xsi:type="dcterms:W3CDTF">2026-02-27T07:38:00Z</dcterms:created>
  <dcterms:modified xsi:type="dcterms:W3CDTF">2026-02-27T07:43:00Z</dcterms:modified>
</cp:coreProperties>
</file>